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rPr>
          <w:rFonts w:ascii="方正小标宋简体" w:hAnsi="方正小标宋简体" w:eastAsia="方正小标宋简体" w:cs="方正小标宋简体"/>
          <w:color w:val="000000"/>
          <w:sz w:val="44"/>
          <w:szCs w:val="44"/>
        </w:rPr>
      </w:pPr>
      <w:bookmarkStart w:id="7" w:name="_GoBack"/>
      <w:bookmarkEnd w:id="7"/>
      <w:r>
        <w:rPr>
          <w:rFonts w:hint="eastAsia" w:ascii="方正小标宋简体" w:hAnsi="方正小标宋简体" w:eastAsia="方正小标宋简体" w:cs="方正小标宋简体"/>
          <w:color w:val="000000"/>
          <w:sz w:val="44"/>
          <w:szCs w:val="44"/>
        </w:rPr>
        <w:t>湖南新闻奖参评作品推荐表</w:t>
      </w:r>
    </w:p>
    <w:p>
      <w:pPr>
        <w:spacing w:line="400" w:lineRule="exact"/>
        <w:rPr>
          <w:rFonts w:ascii="方正小标宋简体" w:hAnsi="方正小标宋简体" w:eastAsia="方正小标宋简体" w:cs="方正小标宋简体"/>
          <w:color w:val="000000"/>
          <w:sz w:val="44"/>
          <w:szCs w:val="44"/>
        </w:rPr>
      </w:pPr>
    </w:p>
    <w:tbl>
      <w:tblPr>
        <w:tblStyle w:val="2"/>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77"/>
        <w:gridCol w:w="1302"/>
        <w:gridCol w:w="278"/>
        <w:gridCol w:w="1137"/>
        <w:gridCol w:w="108"/>
        <w:gridCol w:w="1395"/>
        <w:gridCol w:w="2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exact"/>
          <w:jc w:val="center"/>
        </w:trPr>
        <w:tc>
          <w:tcPr>
            <w:tcW w:w="1450" w:type="dxa"/>
            <w:vMerge w:val="restart"/>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4202" w:type="dxa"/>
            <w:gridSpan w:val="5"/>
            <w:vMerge w:val="restart"/>
            <w:noWrap w:val="0"/>
            <w:vAlign w:val="center"/>
          </w:tcPr>
          <w:p>
            <w:pPr>
              <w:spacing w:line="260" w:lineRule="exact"/>
              <w:rPr>
                <w:rFonts w:ascii="华文中宋" w:hAnsi="华文中宋" w:eastAsia="华文中宋"/>
                <w:color w:val="000000"/>
                <w:sz w:val="28"/>
              </w:rPr>
            </w:pPr>
            <w:bookmarkStart w:id="0" w:name="OLE_LINK7"/>
            <w:r>
              <w:rPr>
                <w:rFonts w:hint="eastAsia" w:hAnsi="仿宋_GB2312" w:cs="仿宋_GB2312"/>
                <w:color w:val="000000"/>
                <w:sz w:val="21"/>
                <w:szCs w:val="21"/>
              </w:rPr>
              <w:t>2024年2月18日《张家界新闻联播》</w:t>
            </w:r>
            <w:bookmarkEnd w:id="0"/>
          </w:p>
        </w:tc>
        <w:tc>
          <w:tcPr>
            <w:tcW w:w="1395"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2577" w:type="dxa"/>
            <w:noWrap w:val="0"/>
            <w:vAlign w:val="center"/>
          </w:tcPr>
          <w:p>
            <w:pPr>
              <w:spacing w:line="260" w:lineRule="exact"/>
              <w:jc w:val="left"/>
              <w:rPr>
                <w:rFonts w:hint="default" w:ascii="仿宋" w:hAnsi="仿宋" w:eastAsia="仿宋" w:cs="仿宋"/>
                <w:color w:val="000000"/>
                <w:szCs w:val="18"/>
                <w:lang w:val="en-US" w:eastAsia="zh-CN"/>
              </w:rPr>
            </w:pPr>
            <w:bookmarkStart w:id="1" w:name="OLE_LINK5"/>
            <w:r>
              <w:rPr>
                <w:rFonts w:hint="eastAsia" w:hAnsi="仿宋_GB2312" w:eastAsia="仿宋" w:cs="仿宋_GB2312"/>
                <w:color w:val="000000"/>
                <w:sz w:val="21"/>
                <w:szCs w:val="21"/>
                <w:lang w:val="en-US" w:eastAsia="zh-CN"/>
              </w:rPr>
              <w:t>新闻编排</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4202" w:type="dxa"/>
            <w:gridSpan w:val="5"/>
            <w:vMerge w:val="continue"/>
            <w:noWrap w:val="0"/>
            <w:vAlign w:val="center"/>
          </w:tcPr>
          <w:p>
            <w:pPr>
              <w:spacing w:line="380" w:lineRule="exact"/>
              <w:ind w:firstLine="560"/>
              <w:rPr>
                <w:rFonts w:ascii="华文中宋" w:hAnsi="华文中宋" w:eastAsia="华文中宋"/>
                <w:color w:val="000000"/>
                <w:sz w:val="28"/>
              </w:rPr>
            </w:pPr>
          </w:p>
        </w:tc>
        <w:tc>
          <w:tcPr>
            <w:tcW w:w="1395"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2577" w:type="dxa"/>
            <w:noWrap w:val="0"/>
            <w:vAlign w:val="center"/>
          </w:tcPr>
          <w:p>
            <w:pPr>
              <w:spacing w:line="260" w:lineRule="exact"/>
              <w:jc w:val="left"/>
              <w:rPr>
                <w:rFonts w:hint="eastAsia" w:hAnsi="仿宋" w:eastAsia="仿宋_GB2312"/>
                <w:color w:val="000000"/>
                <w:sz w:val="28"/>
                <w:lang w:val="en-US" w:eastAsia="zh-CN"/>
              </w:rPr>
            </w:pPr>
            <w:bookmarkStart w:id="2" w:name="OLE_LINK6"/>
            <w:r>
              <w:rPr>
                <w:rFonts w:hint="eastAsia" w:hAnsi="仿宋_GB2312" w:eastAsia="仿宋" w:cs="仿宋_GB2312"/>
                <w:color w:val="000000"/>
                <w:sz w:val="21"/>
                <w:szCs w:val="21"/>
                <w:lang w:val="en-US" w:eastAsia="zh-CN"/>
              </w:rPr>
              <w:t>电视</w:t>
            </w:r>
            <w:bookmarkEnd w:id="2"/>
            <w:r>
              <w:rPr>
                <w:rFonts w:hint="eastAsia" w:hAnsi="仿宋_GB2312" w:eastAsia="仿宋" w:cs="仿宋_GB2312"/>
                <w:color w:val="000000"/>
                <w:sz w:val="21"/>
                <w:szCs w:val="21"/>
                <w:lang w:val="en-US" w:eastAsia="zh-CN"/>
              </w:rPr>
              <w:t>新闻编排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4202" w:type="dxa"/>
            <w:gridSpan w:val="5"/>
            <w:vMerge w:val="continue"/>
            <w:noWrap w:val="0"/>
            <w:vAlign w:val="center"/>
          </w:tcPr>
          <w:p>
            <w:pPr>
              <w:spacing w:line="380" w:lineRule="exact"/>
              <w:ind w:firstLine="560"/>
              <w:rPr>
                <w:rFonts w:ascii="华文中宋" w:hAnsi="华文中宋" w:eastAsia="华文中宋"/>
                <w:color w:val="000000"/>
                <w:sz w:val="28"/>
              </w:rPr>
            </w:pPr>
          </w:p>
        </w:tc>
        <w:tc>
          <w:tcPr>
            <w:tcW w:w="1395"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2577" w:type="dxa"/>
            <w:noWrap w:val="0"/>
            <w:vAlign w:val="center"/>
          </w:tcPr>
          <w:p>
            <w:pPr>
              <w:spacing w:line="240" w:lineRule="atLeast"/>
              <w:jc w:val="left"/>
              <w:rPr>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450" w:type="dxa"/>
            <w:noWrap w:val="0"/>
            <w:vAlign w:val="center"/>
          </w:tcPr>
          <w:p>
            <w:pPr>
              <w:spacing w:line="320" w:lineRule="exact"/>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2679" w:type="dxa"/>
            <w:gridSpan w:val="2"/>
            <w:noWrap w:val="0"/>
            <w:vAlign w:val="center"/>
          </w:tcPr>
          <w:p>
            <w:pPr>
              <w:spacing w:line="260" w:lineRule="exact"/>
              <w:jc w:val="left"/>
              <w:rPr>
                <w:rFonts w:hint="eastAsia" w:hAnsi="华文中宋" w:eastAsia="仿宋_GB2312"/>
                <w:color w:val="000000"/>
                <w:sz w:val="28"/>
                <w:lang w:eastAsia="zh-CN"/>
              </w:rPr>
            </w:pPr>
            <w:r>
              <w:rPr>
                <w:rFonts w:hint="eastAsia" w:hAnsi="仿宋_GB2312" w:cs="仿宋_GB2312"/>
                <w:color w:val="000000"/>
                <w:sz w:val="21"/>
                <w:szCs w:val="21"/>
                <w:lang w:val="en-US" w:eastAsia="zh-CN"/>
              </w:rPr>
              <w:t>集体（</w:t>
            </w:r>
            <w:bookmarkStart w:id="3" w:name="OLE_LINK8"/>
            <w:r>
              <w:rPr>
                <w:rFonts w:hint="eastAsia" w:hAnsi="仿宋_GB2312" w:cs="仿宋_GB2312"/>
                <w:color w:val="000000"/>
                <w:sz w:val="21"/>
                <w:szCs w:val="21"/>
                <w:lang w:val="en-US" w:eastAsia="zh-CN"/>
              </w:rPr>
              <w:t>石更新 朱国庆 张玲 文梅</w:t>
            </w:r>
            <w:bookmarkEnd w:id="3"/>
            <w:r>
              <w:rPr>
                <w:rFonts w:hint="eastAsia" w:hAnsi="仿宋_GB2312" w:cs="仿宋_GB2312"/>
                <w:color w:val="000000"/>
                <w:sz w:val="21"/>
                <w:szCs w:val="21"/>
                <w:lang w:val="en-US" w:eastAsia="zh-CN"/>
              </w:rPr>
              <w:t>）</w:t>
            </w:r>
          </w:p>
        </w:tc>
        <w:tc>
          <w:tcPr>
            <w:tcW w:w="1523" w:type="dxa"/>
            <w:gridSpan w:val="3"/>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3972" w:type="dxa"/>
            <w:gridSpan w:val="2"/>
            <w:noWrap w:val="0"/>
            <w:vAlign w:val="center"/>
          </w:tcPr>
          <w:p>
            <w:pPr>
              <w:spacing w:line="240" w:lineRule="exact"/>
              <w:rPr>
                <w:rFonts w:ascii="仿宋" w:hAnsi="仿宋" w:eastAsia="仿宋"/>
                <w:color w:val="000000"/>
                <w:w w:val="95"/>
                <w:szCs w:val="21"/>
              </w:rPr>
            </w:pPr>
            <w:r>
              <w:rPr>
                <w:rFonts w:hint="eastAsia" w:hAnsi="仿宋_GB2312" w:cs="仿宋_GB2312"/>
                <w:color w:val="000000"/>
                <w:sz w:val="21"/>
                <w:szCs w:val="21"/>
                <w:lang w:val="en-US" w:eastAsia="zh-CN"/>
              </w:rPr>
              <w:t>集体（石更新 朱国庆 张玲 文梅）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50" w:type="dxa"/>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noWrap w:val="0"/>
            <w:vAlign w:val="center"/>
          </w:tcPr>
          <w:p>
            <w:pPr>
              <w:spacing w:line="260" w:lineRule="exact"/>
              <w:jc w:val="both"/>
              <w:rPr>
                <w:rFonts w:hint="default" w:hAnsi="仿宋" w:eastAsia="仿宋_GB2312"/>
                <w:color w:val="000000"/>
                <w:sz w:val="21"/>
                <w:szCs w:val="21"/>
                <w:lang w:val="en-US" w:eastAsia="zh-CN"/>
              </w:rPr>
            </w:pPr>
            <w:r>
              <w:rPr>
                <w:rFonts w:hint="eastAsia" w:hAnsi="仿宋_GB2312" w:cs="仿宋_GB2312"/>
                <w:color w:val="000000"/>
                <w:sz w:val="21"/>
                <w:szCs w:val="21"/>
              </w:rPr>
              <w:t>张家界市融媒体中心</w:t>
            </w:r>
            <w:r>
              <w:rPr>
                <w:rFonts w:hint="eastAsia" w:hAnsi="仿宋_GB2312" w:cs="仿宋_GB2312"/>
                <w:color w:val="000000"/>
                <w:sz w:val="21"/>
                <w:szCs w:val="21"/>
                <w:lang w:val="en-US" w:eastAsia="zh-CN"/>
              </w:rPr>
              <w:t>广电业务部</w:t>
            </w:r>
          </w:p>
        </w:tc>
        <w:tc>
          <w:tcPr>
            <w:tcW w:w="1523" w:type="dxa"/>
            <w:gridSpan w:val="3"/>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3972" w:type="dxa"/>
            <w:gridSpan w:val="2"/>
            <w:noWrap w:val="0"/>
            <w:vAlign w:val="center"/>
          </w:tcPr>
          <w:p>
            <w:pPr>
              <w:spacing w:line="320" w:lineRule="exact"/>
              <w:jc w:val="center"/>
              <w:rPr>
                <w:rFonts w:hint="default" w:hAnsi="仿宋_GB2312" w:eastAsia="仿宋_GB2312" w:cs="仿宋_GB2312"/>
                <w:color w:val="000000"/>
                <w:sz w:val="21"/>
                <w:szCs w:val="21"/>
                <w:lang w:val="en-US" w:eastAsia="zh-CN"/>
              </w:rPr>
            </w:pPr>
            <w:bookmarkStart w:id="4" w:name="OLE_LINK9"/>
            <w:r>
              <w:rPr>
                <w:rFonts w:hint="eastAsia" w:hAnsi="仿宋_GB2312" w:cs="仿宋_GB2312"/>
                <w:color w:val="000000"/>
                <w:sz w:val="21"/>
                <w:szCs w:val="21"/>
              </w:rPr>
              <w:t>张家界市融媒体中心</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3" w:hRule="exact"/>
          <w:jc w:val="center"/>
        </w:trPr>
        <w:tc>
          <w:tcPr>
            <w:tcW w:w="1450" w:type="dxa"/>
            <w:noWrap w:val="0"/>
            <w:vAlign w:val="center"/>
          </w:tcPr>
          <w:p>
            <w:pPr>
              <w:spacing w:line="440" w:lineRule="exact"/>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rPr>
              <w:t>名称和版次)</w:t>
            </w:r>
          </w:p>
        </w:tc>
        <w:tc>
          <w:tcPr>
            <w:tcW w:w="2679" w:type="dxa"/>
            <w:gridSpan w:val="2"/>
            <w:noWrap w:val="0"/>
            <w:vAlign w:val="center"/>
          </w:tcPr>
          <w:p>
            <w:pPr>
              <w:spacing w:line="220" w:lineRule="exact"/>
              <w:jc w:val="both"/>
              <w:rPr>
                <w:rFonts w:hAnsi="仿宋"/>
                <w:color w:val="000000"/>
                <w:sz w:val="21"/>
                <w:szCs w:val="21"/>
              </w:rPr>
            </w:pPr>
            <w:r>
              <w:rPr>
                <w:rFonts w:hint="eastAsia" w:hAnsi="仿宋"/>
                <w:color w:val="000000"/>
                <w:spacing w:val="-6"/>
                <w:sz w:val="21"/>
                <w:szCs w:val="21"/>
              </w:rPr>
              <w:t>《张家界新闻联播》</w:t>
            </w:r>
          </w:p>
        </w:tc>
        <w:tc>
          <w:tcPr>
            <w:tcW w:w="1523" w:type="dxa"/>
            <w:gridSpan w:val="3"/>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3972" w:type="dxa"/>
            <w:gridSpan w:val="2"/>
            <w:noWrap w:val="0"/>
            <w:vAlign w:val="center"/>
          </w:tcPr>
          <w:p>
            <w:pPr>
              <w:spacing w:line="260" w:lineRule="exact"/>
              <w:rPr>
                <w:rFonts w:hAnsi="仿宋"/>
                <w:color w:val="000000"/>
                <w:szCs w:val="21"/>
              </w:rPr>
            </w:pPr>
            <w:r>
              <w:rPr>
                <w:rFonts w:hint="eastAsia" w:hAnsi="仿宋_GB2312" w:cs="仿宋_GB2312"/>
                <w:color w:val="000000"/>
                <w:sz w:val="21"/>
                <w:szCs w:val="21"/>
                <w:lang w:val="en-US" w:eastAsia="zh-CN"/>
              </w:rPr>
              <w:t>2</w:t>
            </w:r>
            <w:r>
              <w:rPr>
                <w:rFonts w:hint="eastAsia" w:hAnsi="仿宋_GB2312" w:cs="仿宋_GB2312"/>
                <w:color w:val="000000"/>
                <w:sz w:val="21"/>
                <w:szCs w:val="21"/>
              </w:rPr>
              <w:t>月</w:t>
            </w:r>
            <w:r>
              <w:rPr>
                <w:rFonts w:hint="eastAsia" w:hAnsi="仿宋_GB2312" w:cs="仿宋_GB2312"/>
                <w:color w:val="000000"/>
                <w:sz w:val="21"/>
                <w:szCs w:val="21"/>
                <w:lang w:val="en-US" w:eastAsia="zh-CN"/>
              </w:rPr>
              <w:t>18</w:t>
            </w:r>
            <w:r>
              <w:rPr>
                <w:rFonts w:hint="eastAsia" w:hAnsi="仿宋_GB2312" w:cs="仿宋_GB2312"/>
                <w:color w:val="000000"/>
                <w:sz w:val="21"/>
                <w:szCs w:val="21"/>
              </w:rPr>
              <w:t>日</w:t>
            </w:r>
            <w:r>
              <w:rPr>
                <w:rFonts w:hint="eastAsia" w:hAnsi="仿宋_GB2312" w:cs="仿宋_GB2312"/>
                <w:color w:val="000000"/>
                <w:sz w:val="21"/>
                <w:szCs w:val="21"/>
                <w:lang w:val="en-US" w:eastAsia="zh-CN"/>
              </w:rPr>
              <w:t>19</w:t>
            </w:r>
            <w:r>
              <w:rPr>
                <w:rFonts w:hint="eastAsia" w:hAnsi="仿宋_GB2312" w:cs="仿宋_GB2312"/>
                <w:color w:val="000000"/>
                <w:sz w:val="21"/>
                <w:szCs w:val="21"/>
              </w:rPr>
              <w:t>时</w:t>
            </w:r>
            <w:r>
              <w:rPr>
                <w:rFonts w:hint="eastAsia" w:hAnsi="仿宋_GB2312" w:cs="仿宋_GB2312"/>
                <w:color w:val="000000"/>
                <w:sz w:val="21"/>
                <w:szCs w:val="21"/>
                <w:lang w:val="en-US" w:eastAsia="zh-CN"/>
              </w:rPr>
              <w:t>30</w:t>
            </w:r>
            <w:r>
              <w:rPr>
                <w:rFonts w:hint="eastAsia" w:hAnsi="仿宋_GB2312" w:cs="仿宋_GB2312"/>
                <w:color w:val="00000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2827" w:type="dxa"/>
            <w:gridSpan w:val="2"/>
            <w:noWrap w:val="0"/>
            <w:vAlign w:val="center"/>
          </w:tcPr>
          <w:p>
            <w:pPr>
              <w:spacing w:line="340" w:lineRule="exact"/>
              <w:rPr>
                <w:rFonts w:hAnsi="仿宋"/>
                <w:color w:val="000000"/>
                <w:szCs w:val="21"/>
              </w:rPr>
            </w:pPr>
            <w:r>
              <w:rPr>
                <w:rFonts w:hint="eastAsia" w:ascii="华文中宋" w:hAnsi="华文中宋" w:eastAsia="华文中宋"/>
                <w:color w:val="000000"/>
                <w:sz w:val="28"/>
              </w:rPr>
              <w:t>新媒体作品填报网址</w:t>
            </w:r>
          </w:p>
        </w:tc>
        <w:tc>
          <w:tcPr>
            <w:tcW w:w="6797" w:type="dxa"/>
            <w:gridSpan w:val="6"/>
            <w:noWrap w:val="0"/>
            <w:vAlign w:val="center"/>
          </w:tcPr>
          <w:p>
            <w:pPr>
              <w:spacing w:line="260" w:lineRule="exact"/>
              <w:rPr>
                <w:rFonts w:hAnsi="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jc w:val="center"/>
        </w:trPr>
        <w:tc>
          <w:tcPr>
            <w:tcW w:w="1450" w:type="dxa"/>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noWrap w:val="0"/>
            <w:vAlign w:val="center"/>
          </w:tcPr>
          <w:p>
            <w:pPr>
              <w:spacing w:line="320" w:lineRule="exact"/>
              <w:ind w:firstLine="420" w:firstLineChars="200"/>
              <w:jc w:val="both"/>
              <w:rPr>
                <w:rFonts w:hint="eastAsia" w:hAnsi="仿宋_GB2312" w:cs="仿宋_GB2312"/>
                <w:color w:val="000000"/>
                <w:sz w:val="21"/>
                <w:szCs w:val="21"/>
              </w:rPr>
            </w:pPr>
            <w:r>
              <w:rPr>
                <w:rFonts w:hint="eastAsia" w:hAnsi="仿宋_GB2312" w:cs="仿宋_GB2312"/>
                <w:color w:val="000000"/>
                <w:sz w:val="21"/>
                <w:szCs w:val="21"/>
              </w:rPr>
              <w:t>2月18日是2024年春节假期后的首个工作日，</w:t>
            </w:r>
            <w:r>
              <w:rPr>
                <w:rFonts w:hint="eastAsia" w:hAnsi="仿宋_GB2312" w:cs="仿宋_GB2312"/>
                <w:color w:val="000000"/>
                <w:sz w:val="21"/>
                <w:szCs w:val="21"/>
                <w:lang w:val="en-US" w:eastAsia="zh-CN"/>
              </w:rPr>
              <w:t>在这期电视新闻编排中，当班三审人员及时和一线记者沟通，</w:t>
            </w:r>
            <w:r>
              <w:rPr>
                <w:rFonts w:hint="eastAsia" w:hAnsi="仿宋_GB2312" w:cs="仿宋_GB2312"/>
                <w:color w:val="000000"/>
                <w:sz w:val="21"/>
                <w:szCs w:val="21"/>
              </w:rPr>
              <w:t>筛选出</w:t>
            </w:r>
            <w:r>
              <w:rPr>
                <w:rFonts w:hint="eastAsia" w:hAnsi="仿宋_GB2312" w:cs="仿宋_GB2312"/>
                <w:color w:val="000000"/>
                <w:sz w:val="21"/>
                <w:szCs w:val="21"/>
                <w:lang w:val="en-US" w:eastAsia="zh-CN"/>
              </w:rPr>
              <w:t>当天</w:t>
            </w:r>
            <w:r>
              <w:rPr>
                <w:rFonts w:hint="eastAsia" w:hAnsi="仿宋_GB2312" w:cs="仿宋_GB2312"/>
                <w:color w:val="000000"/>
                <w:sz w:val="21"/>
                <w:szCs w:val="21"/>
              </w:rPr>
              <w:t>最受大众关注的</w:t>
            </w:r>
            <w:r>
              <w:rPr>
                <w:rFonts w:hint="eastAsia" w:hAnsi="仿宋_GB2312" w:cs="仿宋_GB2312"/>
                <w:color w:val="000000"/>
                <w:sz w:val="21"/>
                <w:szCs w:val="21"/>
                <w:lang w:eastAsia="zh-CN"/>
              </w:rPr>
              <w:t>“</w:t>
            </w:r>
            <w:r>
              <w:rPr>
                <w:rFonts w:hint="eastAsia" w:hAnsi="仿宋_GB2312" w:cs="仿宋_GB2312"/>
                <w:color w:val="000000"/>
                <w:sz w:val="21"/>
                <w:szCs w:val="21"/>
                <w:lang w:val="en-US" w:eastAsia="zh-CN"/>
              </w:rPr>
              <w:t>上班第一天</w:t>
            </w:r>
            <w:r>
              <w:rPr>
                <w:rFonts w:hint="eastAsia" w:hAnsi="仿宋_GB2312" w:cs="仿宋_GB2312"/>
                <w:color w:val="000000"/>
                <w:sz w:val="21"/>
                <w:szCs w:val="21"/>
                <w:lang w:eastAsia="zh-CN"/>
              </w:rPr>
              <w:t>”</w:t>
            </w:r>
            <w:r>
              <w:rPr>
                <w:rFonts w:hint="eastAsia" w:hAnsi="仿宋_GB2312" w:cs="仿宋_GB2312"/>
                <w:color w:val="000000"/>
                <w:sz w:val="21"/>
                <w:szCs w:val="21"/>
              </w:rPr>
              <w:t>新闻选题，快速对新闻</w:t>
            </w:r>
            <w:r>
              <w:rPr>
                <w:rFonts w:hint="eastAsia" w:hAnsi="仿宋_GB2312" w:cs="仿宋_GB2312"/>
                <w:color w:val="000000"/>
                <w:sz w:val="21"/>
                <w:szCs w:val="21"/>
                <w:lang w:val="en-US" w:eastAsia="zh-CN"/>
              </w:rPr>
              <w:t>稿件</w:t>
            </w:r>
            <w:r>
              <w:rPr>
                <w:rFonts w:hint="eastAsia" w:hAnsi="仿宋_GB2312" w:cs="仿宋_GB2312"/>
                <w:color w:val="000000"/>
                <w:sz w:val="21"/>
                <w:szCs w:val="21"/>
              </w:rPr>
              <w:t>进行有效的编排，</w:t>
            </w:r>
            <w:r>
              <w:rPr>
                <w:rFonts w:hint="eastAsia" w:hAnsi="仿宋_GB2312" w:cs="仿宋_GB2312"/>
                <w:color w:val="000000"/>
                <w:sz w:val="21"/>
                <w:szCs w:val="21"/>
                <w:lang w:val="en-US" w:eastAsia="zh-CN"/>
              </w:rPr>
              <w:t>在节目中</w:t>
            </w:r>
            <w:r>
              <w:rPr>
                <w:rFonts w:hint="eastAsia" w:hAnsi="仿宋_GB2312" w:cs="仿宋_GB2312"/>
                <w:color w:val="000000"/>
                <w:sz w:val="21"/>
                <w:szCs w:val="21"/>
              </w:rPr>
              <w:t>开设《节后上班第一天》专栏，</w:t>
            </w:r>
            <w:r>
              <w:rPr>
                <w:rFonts w:hint="eastAsia" w:hAnsi="仿宋_GB2312" w:cs="仿宋_GB2312"/>
                <w:color w:val="000000"/>
                <w:sz w:val="21"/>
                <w:szCs w:val="21"/>
                <w:lang w:val="en-US" w:eastAsia="zh-CN"/>
              </w:rPr>
              <w:t>关注各行各业复工复产情况，</w:t>
            </w:r>
            <w:r>
              <w:rPr>
                <w:rFonts w:hint="eastAsia" w:hAnsi="仿宋_GB2312" w:cs="仿宋_GB2312"/>
                <w:color w:val="000000"/>
                <w:sz w:val="21"/>
                <w:szCs w:val="21"/>
              </w:rPr>
              <w:t>满足受众在新闻发生第一时间接收到新闻信息的需求，成功呈现了张家界各界党员群众新年第一天的饱满工作热情和良好精神面貌，营造干事创业的浓厚氛围。</w:t>
            </w:r>
          </w:p>
          <w:p>
            <w:pPr>
              <w:spacing w:line="320" w:lineRule="exact"/>
              <w:ind w:firstLine="420" w:firstLineChars="200"/>
              <w:jc w:val="both"/>
              <w:rPr>
                <w:rFonts w:hint="eastAsia" w:ascii="仿宋" w:hAnsi="仿宋" w:eastAsia="仿宋_GB2312"/>
                <w:color w:val="000000"/>
                <w:w w:val="95"/>
                <w:szCs w:val="21"/>
                <w:lang w:eastAsia="zh-CN"/>
              </w:rPr>
            </w:pPr>
            <w:r>
              <w:rPr>
                <w:rFonts w:hint="eastAsia" w:hAnsi="仿宋_GB2312" w:cs="仿宋_GB2312"/>
                <w:color w:val="000000"/>
                <w:sz w:val="21"/>
                <w:szCs w:val="21"/>
              </w:rPr>
              <w:t>当天的节目还紧密结合“锦绣中国年 新春走基层”这一主题，关注了重点工程建设者、景区工作人员坚守工作岗位背后的故事，新闻视角具有人文关怀</w:t>
            </w:r>
            <w:r>
              <w:rPr>
                <w:rFonts w:hint="eastAsia" w:hAnsi="仿宋_GB2312" w:cs="仿宋_GB2312"/>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1" w:hRule="exact"/>
          <w:jc w:val="center"/>
        </w:trPr>
        <w:tc>
          <w:tcPr>
            <w:tcW w:w="1450" w:type="dxa"/>
            <w:noWrap w:val="0"/>
            <w:vAlign w:val="center"/>
          </w:tcPr>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7"/>
            <w:noWrap w:val="0"/>
            <w:vAlign w:val="center"/>
          </w:tcPr>
          <w:p>
            <w:pPr>
              <w:spacing w:line="320" w:lineRule="exact"/>
              <w:ind w:firstLine="420" w:firstLineChars="200"/>
              <w:jc w:val="both"/>
              <w:rPr>
                <w:rFonts w:hint="eastAsia" w:ascii="仿宋" w:hAnsi="仿宋" w:eastAsia="仿宋_GB2312"/>
                <w:color w:val="000000"/>
                <w:szCs w:val="21"/>
                <w:lang w:eastAsia="zh-CN"/>
              </w:rPr>
            </w:pPr>
            <w:r>
              <w:rPr>
                <w:rFonts w:hint="eastAsia" w:hAnsi="仿宋_GB2312" w:cs="仿宋_GB2312"/>
                <w:color w:val="000000"/>
                <w:sz w:val="21"/>
                <w:szCs w:val="21"/>
                <w:lang w:val="en-US" w:eastAsia="zh-CN"/>
              </w:rPr>
              <w:t>本期节目因时效性强、内容丰富，</w:t>
            </w:r>
            <w:r>
              <w:rPr>
                <w:rFonts w:hint="eastAsia" w:hAnsi="仿宋_GB2312" w:cs="仿宋_GB2312"/>
                <w:color w:val="000000"/>
                <w:sz w:val="21"/>
                <w:szCs w:val="21"/>
                <w:lang w:eastAsia="zh-CN"/>
              </w:rPr>
              <w:t>得到广大受众的满意和认可，</w:t>
            </w:r>
            <w:r>
              <w:rPr>
                <w:rFonts w:hint="eastAsia" w:hAnsi="仿宋_GB2312" w:cs="仿宋_GB2312"/>
                <w:color w:val="000000"/>
                <w:sz w:val="21"/>
                <w:szCs w:val="21"/>
              </w:rPr>
              <w:t>取得了良好的新闻宣传效果</w:t>
            </w:r>
            <w:r>
              <w:rPr>
                <w:rFonts w:hint="eastAsia" w:hAnsi="仿宋_GB2312" w:cs="仿宋_GB2312"/>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0" w:hRule="exact"/>
          <w:jc w:val="center"/>
        </w:trPr>
        <w:tc>
          <w:tcPr>
            <w:tcW w:w="1450"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7"/>
            <w:noWrap w:val="0"/>
            <w:vAlign w:val="center"/>
          </w:tcPr>
          <w:p>
            <w:pPr>
              <w:spacing w:line="320" w:lineRule="exact"/>
              <w:ind w:firstLine="420" w:firstLineChars="200"/>
              <w:jc w:val="both"/>
              <w:rPr>
                <w:rFonts w:hint="default" w:hAnsi="仿宋_GB2312" w:cs="仿宋_GB2312"/>
                <w:color w:val="000000"/>
                <w:sz w:val="21"/>
                <w:szCs w:val="21"/>
                <w:lang w:val="en-US" w:eastAsia="zh-CN"/>
              </w:rPr>
            </w:pPr>
            <w:r>
              <w:rPr>
                <w:rFonts w:hint="eastAsia" w:hAnsi="仿宋_GB2312" w:cs="仿宋_GB2312"/>
                <w:color w:val="000000"/>
                <w:sz w:val="21"/>
                <w:szCs w:val="21"/>
                <w:lang w:eastAsia="zh-CN"/>
              </w:rPr>
              <w:t>网络媒体的快速崛起，形成了全新的传播格局</w:t>
            </w:r>
            <w:bookmarkStart w:id="5" w:name="OLE_LINK3"/>
            <w:r>
              <w:rPr>
                <w:rFonts w:hint="eastAsia" w:hAnsi="仿宋_GB2312" w:cs="仿宋_GB2312"/>
                <w:color w:val="000000"/>
                <w:sz w:val="21"/>
                <w:szCs w:val="21"/>
                <w:lang w:eastAsia="zh-CN"/>
              </w:rPr>
              <w:t>，作为传统媒体的广播电视，</w:t>
            </w:r>
            <w:r>
              <w:rPr>
                <w:rFonts w:hint="default" w:hAnsi="仿宋_GB2312" w:cs="仿宋_GB2312"/>
                <w:color w:val="000000"/>
                <w:sz w:val="21"/>
                <w:szCs w:val="21"/>
                <w:lang w:eastAsia="zh-CN"/>
              </w:rPr>
              <w:t>新闻报道的时效性非常重要</w:t>
            </w:r>
            <w:bookmarkEnd w:id="5"/>
            <w:r>
              <w:rPr>
                <w:rFonts w:hint="eastAsia" w:hAnsi="仿宋_GB2312" w:cs="仿宋_GB2312"/>
                <w:color w:val="000000"/>
                <w:sz w:val="21"/>
                <w:szCs w:val="21"/>
                <w:lang w:eastAsia="zh-CN"/>
              </w:rPr>
              <w:t>。</w:t>
            </w:r>
            <w:r>
              <w:rPr>
                <w:rFonts w:hint="eastAsia" w:hAnsi="仿宋_GB2312" w:cs="仿宋_GB2312"/>
                <w:color w:val="000000"/>
                <w:sz w:val="21"/>
                <w:szCs w:val="21"/>
                <w:lang w:val="en-US" w:eastAsia="zh-CN"/>
              </w:rPr>
              <w:t>本期节目所发稿件均为当天采编，</w:t>
            </w:r>
            <w:bookmarkStart w:id="6" w:name="OLE_LINK4"/>
            <w:r>
              <w:rPr>
                <w:rFonts w:hint="default" w:hAnsi="仿宋_GB2312" w:cs="仿宋_GB2312"/>
                <w:color w:val="000000"/>
                <w:sz w:val="21"/>
                <w:szCs w:val="21"/>
                <w:lang w:eastAsia="zh-CN"/>
              </w:rPr>
              <w:t>以强烈的视听效果,造成强烈的"现场感"觉,把观众直接带到</w:t>
            </w:r>
            <w:r>
              <w:rPr>
                <w:rFonts w:hint="eastAsia" w:hAnsi="仿宋_GB2312" w:cs="仿宋_GB2312"/>
                <w:color w:val="000000"/>
                <w:sz w:val="21"/>
                <w:szCs w:val="21"/>
                <w:lang w:val="en-US" w:eastAsia="zh-CN"/>
              </w:rPr>
              <w:t>各行各业开工第一天</w:t>
            </w:r>
            <w:r>
              <w:rPr>
                <w:rFonts w:hint="default" w:hAnsi="仿宋_GB2312" w:cs="仿宋_GB2312"/>
                <w:color w:val="000000"/>
                <w:sz w:val="21"/>
                <w:szCs w:val="21"/>
                <w:lang w:eastAsia="zh-CN"/>
              </w:rPr>
              <w:t>的现场</w:t>
            </w:r>
            <w:r>
              <w:rPr>
                <w:rFonts w:hint="eastAsia" w:hAnsi="仿宋_GB2312" w:cs="仿宋_GB2312"/>
                <w:color w:val="000000"/>
                <w:sz w:val="21"/>
                <w:szCs w:val="21"/>
                <w:lang w:eastAsia="zh-CN"/>
              </w:rPr>
              <w:t>，</w:t>
            </w:r>
            <w:r>
              <w:rPr>
                <w:rFonts w:hint="eastAsia" w:hAnsi="仿宋_GB2312" w:cs="仿宋_GB2312"/>
                <w:color w:val="000000"/>
                <w:sz w:val="21"/>
                <w:szCs w:val="21"/>
                <w:lang w:val="en-US" w:eastAsia="zh-CN"/>
              </w:rPr>
              <w:t>有较强</w:t>
            </w:r>
            <w:r>
              <w:rPr>
                <w:rFonts w:hint="default" w:hAnsi="仿宋_GB2312" w:cs="仿宋_GB2312"/>
                <w:color w:val="000000"/>
                <w:sz w:val="21"/>
                <w:szCs w:val="21"/>
                <w:lang w:eastAsia="zh-CN"/>
              </w:rPr>
              <w:t>的吸引力、感染力和引导力</w:t>
            </w:r>
            <w:r>
              <w:rPr>
                <w:rFonts w:hint="eastAsia" w:hAnsi="仿宋_GB2312" w:cs="仿宋_GB2312"/>
                <w:color w:val="000000"/>
                <w:sz w:val="21"/>
                <w:szCs w:val="21"/>
                <w:lang w:eastAsia="zh-CN"/>
              </w:rPr>
              <w:t>。做到</w:t>
            </w:r>
            <w:r>
              <w:rPr>
                <w:rFonts w:hint="eastAsia" w:hAnsi="仿宋_GB2312" w:cs="仿宋_GB2312"/>
                <w:color w:val="000000"/>
                <w:sz w:val="21"/>
                <w:szCs w:val="21"/>
                <w:lang w:val="en-US" w:eastAsia="zh-CN"/>
              </w:rPr>
              <w:t>了</w:t>
            </w:r>
            <w:r>
              <w:rPr>
                <w:rFonts w:hint="eastAsia" w:hAnsi="仿宋_GB2312" w:cs="仿宋_GB2312"/>
                <w:color w:val="000000"/>
                <w:sz w:val="21"/>
                <w:szCs w:val="21"/>
                <w:lang w:eastAsia="zh-CN"/>
              </w:rPr>
              <w:t>选题有特色，报道有内容，社会传播有成效。</w:t>
            </w:r>
          </w:p>
          <w:bookmarkEnd w:id="6"/>
          <w:p>
            <w:pPr>
              <w:spacing w:line="320" w:lineRule="exact"/>
              <w:ind w:firstLine="420" w:firstLineChars="200"/>
              <w:jc w:val="both"/>
              <w:rPr>
                <w:rFonts w:hint="eastAsia" w:ascii="华文中宋" w:hAnsi="华文中宋" w:eastAsia="华文中宋"/>
                <w:color w:val="000000"/>
                <w:spacing w:val="-2"/>
                <w:sz w:val="28"/>
                <w:lang w:val="en-US" w:eastAsia="zh-CN"/>
              </w:rPr>
            </w:pPr>
            <w:r>
              <w:rPr>
                <w:rFonts w:hint="eastAsia" w:hAnsi="仿宋_GB2312" w:cs="仿宋_GB2312"/>
                <w:color w:val="000000"/>
                <w:sz w:val="21"/>
                <w:szCs w:val="21"/>
              </w:rPr>
              <w:t xml:space="preserve">     </w:t>
            </w:r>
            <w:r>
              <w:rPr>
                <w:rFonts w:hint="eastAsia" w:ascii="华文中宋" w:hAnsi="华文中宋" w:eastAsia="华文中宋"/>
                <w:color w:val="000000"/>
                <w:spacing w:val="-2"/>
                <w:sz w:val="28"/>
              </w:rPr>
              <w:t xml:space="preserve">                 </w:t>
            </w:r>
            <w:r>
              <w:rPr>
                <w:rFonts w:hint="eastAsia" w:ascii="华文中宋" w:hAnsi="华文中宋" w:eastAsia="华文中宋"/>
                <w:color w:val="000000"/>
                <w:spacing w:val="-2"/>
                <w:sz w:val="28"/>
                <w:lang w:val="en-US" w:eastAsia="zh-CN"/>
              </w:rPr>
              <w:t xml:space="preserve">     </w:t>
            </w:r>
          </w:p>
          <w:p>
            <w:pPr>
              <w:spacing w:line="320" w:lineRule="exact"/>
              <w:ind w:firstLine="4416" w:firstLineChars="1600"/>
              <w:jc w:val="both"/>
              <w:rPr>
                <w:rFonts w:hint="eastAsia" w:ascii="华文中宋" w:hAnsi="华文中宋" w:eastAsia="华文中宋"/>
                <w:color w:val="000000"/>
                <w:spacing w:val="-2"/>
                <w:sz w:val="28"/>
              </w:rPr>
            </w:pPr>
          </w:p>
          <w:p>
            <w:pPr>
              <w:spacing w:line="320" w:lineRule="exact"/>
              <w:ind w:firstLine="4416" w:firstLineChars="1600"/>
              <w:jc w:val="both"/>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ind w:left="3840" w:leftChars="1600"/>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25</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atLeast"/>
          <w:jc w:val="center"/>
        </w:trPr>
        <w:tc>
          <w:tcPr>
            <w:tcW w:w="1450" w:type="dxa"/>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联系人（作者）</w:t>
            </w:r>
          </w:p>
        </w:tc>
        <w:tc>
          <w:tcPr>
            <w:tcW w:w="2957" w:type="dxa"/>
            <w:gridSpan w:val="3"/>
            <w:tcBorders>
              <w:bottom w:val="single" w:color="auto" w:sz="4" w:space="0"/>
            </w:tcBorders>
            <w:noWrap w:val="0"/>
            <w:vAlign w:val="center"/>
          </w:tcPr>
          <w:p>
            <w:pPr>
              <w:ind w:firstLine="560"/>
              <w:rPr>
                <w:rFonts w:hint="eastAsia" w:ascii="华文中宋" w:hAnsi="华文中宋" w:eastAsia="华文中宋"/>
                <w:color w:val="000000"/>
                <w:sz w:val="28"/>
                <w:lang w:val="en-US" w:eastAsia="zh-CN"/>
              </w:rPr>
            </w:pPr>
            <w:r>
              <w:rPr>
                <w:rFonts w:hint="eastAsia" w:hAnsi="仿宋_GB2312" w:cs="仿宋_GB2312"/>
                <w:color w:val="000000"/>
                <w:sz w:val="21"/>
                <w:szCs w:val="21"/>
                <w:lang w:val="en-US" w:eastAsia="zh-CN"/>
              </w:rPr>
              <w:t>张玲</w:t>
            </w:r>
          </w:p>
        </w:tc>
        <w:tc>
          <w:tcPr>
            <w:tcW w:w="1137" w:type="dxa"/>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手机</w:t>
            </w:r>
          </w:p>
        </w:tc>
        <w:tc>
          <w:tcPr>
            <w:tcW w:w="4080" w:type="dxa"/>
            <w:gridSpan w:val="3"/>
            <w:tcBorders>
              <w:bottom w:val="single" w:color="auto" w:sz="4" w:space="0"/>
            </w:tcBorders>
            <w:noWrap w:val="0"/>
            <w:vAlign w:val="center"/>
          </w:tcPr>
          <w:p>
            <w:pPr>
              <w:spacing w:line="340" w:lineRule="exact"/>
              <w:ind w:firstLine="560"/>
              <w:rPr>
                <w:rFonts w:hint="default" w:ascii="华文中宋" w:hAnsi="华文中宋" w:eastAsia="华文中宋"/>
                <w:color w:val="000000"/>
                <w:sz w:val="28"/>
                <w:lang w:val="en-US" w:eastAsia="zh-CN"/>
              </w:rPr>
            </w:pPr>
            <w:r>
              <w:rPr>
                <w:rFonts w:hint="eastAsia" w:hAnsi="仿宋_GB2312" w:cs="仿宋_GB2312"/>
                <w:color w:val="000000"/>
                <w:sz w:val="21"/>
                <w:szCs w:val="21"/>
                <w:lang w:val="en-US" w:eastAsia="zh-CN"/>
              </w:rPr>
              <w:t>13707447361</w:t>
            </w:r>
          </w:p>
        </w:tc>
      </w:tr>
    </w:tbl>
    <w:p>
      <w:pPr>
        <w:jc w:val="both"/>
      </w:pPr>
    </w:p>
    <w:p>
      <w:pPr>
        <w:jc w:val="center"/>
        <w:rPr>
          <w:rFonts w:hint="default"/>
        </w:rPr>
      </w:pPr>
      <w:r>
        <w:rPr>
          <w:rFonts w:hint="default"/>
        </w:rPr>
        <w:drawing>
          <wp:inline distT="0" distB="0" distL="114300" distR="114300">
            <wp:extent cx="2657475" cy="2657475"/>
            <wp:effectExtent l="0" t="0" r="9525" b="9525"/>
            <wp:docPr id="1" name="图片 1" descr="21、2024年2月18日《张家界新闻联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1、2024年2月18日《张家界新闻联播》"/>
                    <pic:cNvPicPr>
                      <a:picLocks noChangeAspect="1"/>
                    </pic:cNvPicPr>
                  </pic:nvPicPr>
                  <pic:blipFill>
                    <a:blip r:embed="rId6"/>
                    <a:stretch>
                      <a:fillRect/>
                    </a:stretch>
                  </pic:blipFill>
                  <pic:spPr>
                    <a:xfrm>
                      <a:off x="0" y="0"/>
                      <a:ext cx="2657475" cy="2657475"/>
                    </a:xfrm>
                    <a:prstGeom prst="rect">
                      <a:avLst/>
                    </a:prstGeom>
                  </pic:spPr>
                </pic:pic>
              </a:graphicData>
            </a:graphic>
          </wp:inline>
        </w:drawing>
      </w:r>
    </w:p>
    <w:p>
      <w:pPr>
        <w:jc w:val="center"/>
        <w:rPr>
          <w:rFonts w:hint="default"/>
          <w:sz w:val="32"/>
          <w:szCs w:val="32"/>
        </w:rPr>
      </w:pPr>
      <w:r>
        <w:rPr>
          <w:rFonts w:hint="eastAsia" w:hAnsi="仿宋_GB2312" w:cs="仿宋_GB2312"/>
          <w:color w:val="000000"/>
          <w:sz w:val="32"/>
          <w:szCs w:val="32"/>
        </w:rPr>
        <w:t>2024年2月18日《张家界新闻联播》</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方正书宋_GBK"/>
    <w:panose1 w:val="02010600040001010101"/>
    <w:charset w:val="00"/>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BF89D8"/>
    <w:rsid w:val="3F6F5D9B"/>
    <w:rsid w:val="7D9FEFD5"/>
    <w:rsid w:val="7FBF8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2025-03-05T02:26:00Z</dcterms:created>
  <dc:creator>greatwall</dc:creator>
  <cp:lastModifiedBy>greatwall</cp:lastModifiedBy>
  <dcterms:modified xsi:type="dcterms:W3CDTF">2025-03-04T17:44:51Z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